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FA14" w14:textId="36BCD9D9" w:rsidR="00090299" w:rsidRPr="00090299" w:rsidRDefault="00B0723B" w:rsidP="00090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8"/>
          <w:kern w:val="36"/>
          <w:sz w:val="40"/>
          <w:szCs w:val="40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pacing w:val="-8"/>
          <w:kern w:val="36"/>
          <w:sz w:val="40"/>
          <w:szCs w:val="40"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F2F52" wp14:editId="6478C4AC">
                <wp:simplePos x="0" y="0"/>
                <wp:positionH relativeFrom="margin">
                  <wp:align>center</wp:align>
                </wp:positionH>
                <wp:positionV relativeFrom="paragraph">
                  <wp:posOffset>-108585</wp:posOffset>
                </wp:positionV>
                <wp:extent cx="7078980" cy="10043160"/>
                <wp:effectExtent l="228600" t="228600" r="255270" b="243840"/>
                <wp:wrapNone/>
                <wp:docPr id="1513437668" name="Stačiakampis: užlenktas kamp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10043160"/>
                        </a:xfrm>
                        <a:prstGeom prst="foldedCorner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4F5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tačiakampis: užlenktas kampas 1" o:spid="_x0000_s1026" type="#_x0000_t65" style="position:absolute;margin-left:0;margin-top:-8.55pt;width:557.4pt;height:790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" adj="18000" fillcolor="#f09f76 [2165]" strokecolor="#e97132 [3205]" strokeweight=".5pt">
                <v:fill color2="#ed8b59 [2613]" rotate="t" colors="0 #f5b8a4;.5 #f2ab96;1 #f59e81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kern w:val="36"/>
          <w:sz w:val="40"/>
          <w:szCs w:val="40"/>
          <w:lang w:eastAsia="lt-LT"/>
          <w14:ligatures w14:val="none"/>
        </w:rPr>
        <w:t>DAR ŠIEK TIEK PATARIMŲ IR PAMĄSTYMŲ</w:t>
      </w:r>
    </w:p>
    <w:p w14:paraId="0C9FA4A2" w14:textId="12C550E3" w:rsidR="00090299" w:rsidRDefault="00090299" w:rsidP="001204AC">
      <w:pPr>
        <w:pStyle w:val="zfr3q"/>
        <w:spacing w:before="0" w:beforeAutospacing="0" w:after="0" w:afterAutospacing="0" w:line="360" w:lineRule="auto"/>
        <w:jc w:val="both"/>
        <w:rPr>
          <w:rStyle w:val="c9dxtc"/>
          <w:rFonts w:eastAsiaTheme="majorEastAsia"/>
          <w:b/>
          <w:bCs/>
          <w:color w:val="212121"/>
        </w:rPr>
      </w:pPr>
    </w:p>
    <w:p w14:paraId="10BE2D31" w14:textId="3E4E5242" w:rsidR="001204AC" w:rsidRDefault="001204AC" w:rsidP="001204AC">
      <w:pPr>
        <w:pStyle w:val="zfr3q"/>
        <w:spacing w:before="0" w:beforeAutospacing="0" w:after="0" w:afterAutospacing="0" w:line="360" w:lineRule="auto"/>
        <w:jc w:val="both"/>
        <w:rPr>
          <w:rStyle w:val="c9dxtc"/>
          <w:rFonts w:eastAsiaTheme="majorEastAsia"/>
          <w:color w:val="212121"/>
        </w:rPr>
      </w:pPr>
      <w:r>
        <w:rPr>
          <w:rStyle w:val="c9dxtc"/>
          <w:rFonts w:eastAsiaTheme="majorEastAsia"/>
          <w:b/>
          <w:bCs/>
          <w:color w:val="212121"/>
        </w:rPr>
        <w:t xml:space="preserve">1. </w:t>
      </w:r>
      <w:r w:rsidRPr="001204AC">
        <w:rPr>
          <w:rStyle w:val="c9dxtc"/>
          <w:rFonts w:eastAsiaTheme="majorEastAsia"/>
          <w:b/>
          <w:bCs/>
          <w:color w:val="212121"/>
        </w:rPr>
        <w:t>Verbalinis vaiko ruošimas darželiui (pasakojimai, kartais net    agitavimas) dažniausiai yra neveiksmingas. </w:t>
      </w:r>
      <w:r w:rsidRPr="001204AC">
        <w:rPr>
          <w:rStyle w:val="c9dxtc"/>
          <w:rFonts w:eastAsiaTheme="majorEastAsia"/>
          <w:color w:val="212121"/>
        </w:rPr>
        <w:t>Negalime vaikui nupasakoti jausmo, kurį vaikas patirs naujoje aplinkoje, be tėvų.</w:t>
      </w:r>
      <w:r w:rsidRPr="001204AC">
        <w:rPr>
          <w:rStyle w:val="c9dxtc"/>
          <w:rFonts w:eastAsiaTheme="majorEastAsia"/>
          <w:b/>
          <w:bCs/>
          <w:color w:val="212121"/>
        </w:rPr>
        <w:t> </w:t>
      </w:r>
      <w:r w:rsidRPr="001204AC">
        <w:rPr>
          <w:rStyle w:val="c9dxtc"/>
          <w:rFonts w:eastAsiaTheme="majorEastAsia"/>
          <w:color w:val="212121"/>
        </w:rPr>
        <w:t>Tam vaiko paruošti neįmanoma – vaikas su tuo tiesiog susiduria, kai tai atsitinka, ir turi tai išgyventi.</w:t>
      </w:r>
    </w:p>
    <w:p w14:paraId="6AD86C5E" w14:textId="4416DCE8" w:rsidR="001204AC" w:rsidRDefault="001204AC" w:rsidP="001204AC">
      <w:pPr>
        <w:pStyle w:val="zfr3q"/>
        <w:spacing w:before="0" w:beforeAutospacing="0" w:after="0" w:afterAutospacing="0" w:line="360" w:lineRule="auto"/>
        <w:jc w:val="both"/>
        <w:rPr>
          <w:rStyle w:val="c9dxtc"/>
          <w:rFonts w:eastAsiaTheme="majorEastAsia"/>
          <w:color w:val="212121"/>
        </w:rPr>
      </w:pPr>
      <w:r w:rsidRPr="000A416E">
        <w:rPr>
          <w:rStyle w:val="c9dxtc"/>
          <w:rFonts w:eastAsiaTheme="majorEastAsia"/>
          <w:b/>
          <w:bCs/>
          <w:color w:val="212121"/>
        </w:rPr>
        <w:t xml:space="preserve">2. </w:t>
      </w:r>
      <w:r w:rsidRPr="000A416E">
        <w:rPr>
          <w:rStyle w:val="c9dxtc"/>
          <w:rFonts w:eastAsiaTheme="majorEastAsia"/>
          <w:b/>
          <w:bCs/>
          <w:color w:val="212121"/>
        </w:rPr>
        <w:t>Vaikai nesupranta</w:t>
      </w:r>
      <w:r w:rsidRPr="001204AC">
        <w:rPr>
          <w:rStyle w:val="c9dxtc"/>
          <w:rFonts w:eastAsiaTheme="majorEastAsia"/>
          <w:b/>
          <w:bCs/>
          <w:color w:val="212121"/>
        </w:rPr>
        <w:t xml:space="preserve"> savo emocijų, negali jų analizuoti ir valdyti. </w:t>
      </w:r>
      <w:r w:rsidRPr="00090299">
        <w:rPr>
          <w:rStyle w:val="c9dxtc"/>
          <w:rFonts w:eastAsiaTheme="majorEastAsia"/>
          <w:color w:val="212121"/>
        </w:rPr>
        <w:t>Visus </w:t>
      </w:r>
      <w:r w:rsidRPr="001204AC">
        <w:rPr>
          <w:rStyle w:val="c9dxtc"/>
          <w:rFonts w:eastAsiaTheme="majorEastAsia"/>
          <w:color w:val="212121"/>
        </w:rPr>
        <w:t>neigiamus jausmus jie išgyvena stipriau ir stichiškiau nei suaugę žmonės.</w:t>
      </w:r>
    </w:p>
    <w:p w14:paraId="0BC23B80" w14:textId="55DF02B6" w:rsidR="001204AC" w:rsidRPr="001204AC" w:rsidRDefault="001204AC" w:rsidP="001204AC">
      <w:pPr>
        <w:pStyle w:val="zfr3q"/>
        <w:spacing w:before="0" w:beforeAutospacing="0" w:after="0" w:afterAutospacing="0" w:line="360" w:lineRule="auto"/>
        <w:jc w:val="both"/>
        <w:rPr>
          <w:rFonts w:eastAsiaTheme="majorEastAsia"/>
          <w:color w:val="212121"/>
        </w:rPr>
      </w:pPr>
      <w:r w:rsidRPr="00090299">
        <w:rPr>
          <w:rStyle w:val="c9dxtc"/>
          <w:rFonts w:eastAsiaTheme="majorEastAsia"/>
          <w:b/>
          <w:bCs/>
          <w:color w:val="212121"/>
        </w:rPr>
        <w:t xml:space="preserve">3. </w:t>
      </w:r>
      <w:r w:rsidRPr="00090299">
        <w:rPr>
          <w:rStyle w:val="c9dxtc"/>
          <w:rFonts w:eastAsiaTheme="majorEastAsia"/>
          <w:b/>
          <w:bCs/>
          <w:color w:val="212121"/>
        </w:rPr>
        <w:t>Pradėjęs</w:t>
      </w:r>
      <w:r w:rsidRPr="001204AC">
        <w:rPr>
          <w:rStyle w:val="c9dxtc"/>
          <w:rFonts w:eastAsiaTheme="majorEastAsia"/>
          <w:b/>
          <w:bCs/>
          <w:color w:val="212121"/>
        </w:rPr>
        <w:t xml:space="preserve"> lankyti darželį vaikas labai greitai suvokia, kad jo gyvenimas pasikeitė</w:t>
      </w:r>
      <w:r w:rsidRPr="001204AC">
        <w:rPr>
          <w:rStyle w:val="c9dxtc"/>
          <w:rFonts w:eastAsiaTheme="majorEastAsia"/>
          <w:color w:val="212121"/>
        </w:rPr>
        <w:t> ir nebus toks, koks buvo. Tai suvokęs vaikas visomis išgalėmis:</w:t>
      </w:r>
    </w:p>
    <w:p w14:paraId="35715FF6" w14:textId="428F15B4" w:rsidR="001204AC" w:rsidRPr="001204AC" w:rsidRDefault="001204AC" w:rsidP="001204AC">
      <w:pPr>
        <w:pStyle w:val="zfr3q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1204AC">
        <w:rPr>
          <w:rStyle w:val="c9dxtc"/>
          <w:rFonts w:eastAsiaTheme="majorEastAsia"/>
          <w:color w:val="212121"/>
        </w:rPr>
        <w:t>verkia, protestuoja,</w:t>
      </w:r>
    </w:p>
    <w:p w14:paraId="597B3EA0" w14:textId="0E7A8D3A" w:rsidR="001204AC" w:rsidRPr="001204AC" w:rsidRDefault="001204AC" w:rsidP="001204AC">
      <w:pPr>
        <w:pStyle w:val="zfr3q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9dxtc"/>
          <w:color w:val="212121"/>
        </w:rPr>
      </w:pPr>
      <w:r w:rsidRPr="001204AC">
        <w:rPr>
          <w:rStyle w:val="c9dxtc"/>
          <w:rFonts w:eastAsiaTheme="majorEastAsia"/>
          <w:color w:val="212121"/>
        </w:rPr>
        <w:t>gedi, kol po truputį apsipranta,</w:t>
      </w:r>
    </w:p>
    <w:p w14:paraId="681E6D4B" w14:textId="53914122" w:rsidR="001204AC" w:rsidRPr="001204AC" w:rsidRDefault="001204AC" w:rsidP="00090299">
      <w:pPr>
        <w:pStyle w:val="zfr3q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left="0" w:firstLine="284"/>
        <w:jc w:val="both"/>
        <w:rPr>
          <w:color w:val="212121"/>
        </w:rPr>
      </w:pPr>
      <w:r w:rsidRPr="001204AC">
        <w:rPr>
          <w:rStyle w:val="c9dxtc"/>
          <w:rFonts w:eastAsiaTheme="majorEastAsia"/>
          <w:color w:val="212121"/>
        </w:rPr>
        <w:t>pradeda jaustis saugiai naujuoju savo gyvenimo etapu. Atranda teigiamus aspektus (draugus, žaidimus, veiklas), po truputį atsiranda motyvacija eiti į darželį.</w:t>
      </w:r>
    </w:p>
    <w:p w14:paraId="1354429A" w14:textId="21B39367" w:rsidR="001204AC" w:rsidRPr="000A416E" w:rsidRDefault="001204AC" w:rsidP="001204AC">
      <w:pPr>
        <w:pStyle w:val="zfr3q"/>
        <w:spacing w:before="0" w:beforeAutospacing="0" w:after="0" w:afterAutospacing="0" w:line="360" w:lineRule="auto"/>
        <w:jc w:val="both"/>
        <w:rPr>
          <w:color w:val="212121"/>
        </w:rPr>
      </w:pPr>
      <w:r w:rsidRPr="000A416E">
        <w:rPr>
          <w:rStyle w:val="c9dxtc"/>
          <w:rFonts w:eastAsiaTheme="majorEastAsia"/>
          <w:color w:val="212121"/>
        </w:rPr>
        <w:t>Visą šią jausmų seką, kylančią vaikui, reikia suprasti, gerbti ir nesitikėti greitų rezultatų. Svarbu nekintanti tėvų motyvacija, kad vaikas turi lankyti darželį.</w:t>
      </w:r>
    </w:p>
    <w:p w14:paraId="228BC9D1" w14:textId="4213A7D4" w:rsidR="001204AC" w:rsidRPr="000A416E" w:rsidRDefault="001204AC" w:rsidP="001204AC">
      <w:pPr>
        <w:pStyle w:val="zfr3q"/>
        <w:spacing w:before="0" w:beforeAutospacing="0" w:after="0" w:afterAutospacing="0" w:line="360" w:lineRule="auto"/>
        <w:jc w:val="both"/>
        <w:rPr>
          <w:color w:val="212121"/>
        </w:rPr>
      </w:pPr>
      <w:r w:rsidRPr="000A416E">
        <w:rPr>
          <w:rStyle w:val="c9dxtc"/>
          <w:rFonts w:eastAsiaTheme="majorEastAsia"/>
          <w:color w:val="212121"/>
        </w:rPr>
        <w:t>       Vaiko adaptacija įvyksta Vidutiniškai per 2-3 savaites vaikas jau pradeda norėti eiti į darželį. Jeigu nepripranta mėnesį ar du, atsiranda miego, valgymo pokyčių, pasikeičia vaiko nuotaika, darželyje vaikas nežaidžia ir mažai bendrauja su kitais bendraamžiais, tuomet reiktų pasitarti su psichologu.</w:t>
      </w:r>
    </w:p>
    <w:p w14:paraId="67CA0F6B" w14:textId="762DF608" w:rsidR="001204AC" w:rsidRPr="001204AC" w:rsidRDefault="000A416E" w:rsidP="00090299">
      <w:pPr>
        <w:pStyle w:val="zfr3q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rStyle w:val="c9dxtc"/>
          <w:rFonts w:eastAsiaTheme="majorEastAsia"/>
          <w:b/>
          <w:bCs/>
          <w:color w:val="212121"/>
        </w:rPr>
        <w:t xml:space="preserve">4. </w:t>
      </w:r>
      <w:r w:rsidR="001204AC" w:rsidRPr="001204AC">
        <w:rPr>
          <w:rStyle w:val="c9dxtc"/>
          <w:rFonts w:eastAsiaTheme="majorEastAsia"/>
          <w:b/>
          <w:bCs/>
          <w:color w:val="212121"/>
        </w:rPr>
        <w:t>Pasiruoškite blogiausioms vaiko reakcijoms į darželį:</w:t>
      </w:r>
    </w:p>
    <w:p w14:paraId="4DBE7A6D" w14:textId="1D1A835B" w:rsidR="001204AC" w:rsidRPr="001204AC" w:rsidRDefault="001204AC" w:rsidP="00090299">
      <w:pPr>
        <w:pStyle w:val="zfr3q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1204AC">
        <w:rPr>
          <w:rStyle w:val="c9dxtc"/>
          <w:rFonts w:eastAsiaTheme="majorEastAsia"/>
          <w:color w:val="212121"/>
        </w:rPr>
        <w:t>Vaiko elgesys gali keistis, vaikas gali tapti sunkiai sukalbamas, pradėti ožiuotis.</w:t>
      </w:r>
    </w:p>
    <w:p w14:paraId="1F6B796C" w14:textId="1D2DFBEC" w:rsidR="001204AC" w:rsidRPr="001204AC" w:rsidRDefault="001204AC" w:rsidP="00090299">
      <w:pPr>
        <w:pStyle w:val="zfr3q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1204AC">
        <w:rPr>
          <w:rStyle w:val="c9dxtc"/>
          <w:rFonts w:eastAsiaTheme="majorEastAsia"/>
          <w:color w:val="212121"/>
        </w:rPr>
        <w:t>Grįžęs namuose „iškraus“ visas savo neigiamas emocijas. (rėks, pyks, „ožiuosis“)</w:t>
      </w:r>
    </w:p>
    <w:p w14:paraId="791DE532" w14:textId="0826599D" w:rsidR="001204AC" w:rsidRPr="001204AC" w:rsidRDefault="001204AC" w:rsidP="00090299">
      <w:pPr>
        <w:pStyle w:val="zfr3q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1204AC">
        <w:rPr>
          <w:rStyle w:val="c9dxtc"/>
          <w:rFonts w:eastAsiaTheme="majorEastAsia"/>
          <w:color w:val="212121"/>
        </w:rPr>
        <w:t>Vaiko miegas naktį gali tapti neramus.</w:t>
      </w:r>
    </w:p>
    <w:p w14:paraId="0AEE9B84" w14:textId="42489D73" w:rsidR="001204AC" w:rsidRPr="001204AC" w:rsidRDefault="001204AC" w:rsidP="00090299">
      <w:pPr>
        <w:pStyle w:val="zfr3q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1204AC">
        <w:rPr>
          <w:rStyle w:val="c9dxtc"/>
          <w:rFonts w:eastAsiaTheme="majorEastAsia"/>
          <w:color w:val="212121"/>
        </w:rPr>
        <w:t>Vaikas gali laikinai vėl pradėti šlapintis į kelnaites arba į lovą miegodamas.</w:t>
      </w:r>
    </w:p>
    <w:p w14:paraId="28F8C665" w14:textId="0C8EEA1C" w:rsidR="001204AC" w:rsidRPr="00090299" w:rsidRDefault="001204AC" w:rsidP="00090299">
      <w:pPr>
        <w:pStyle w:val="zfr3q"/>
        <w:numPr>
          <w:ilvl w:val="0"/>
          <w:numId w:val="4"/>
        </w:numPr>
        <w:spacing w:before="0" w:beforeAutospacing="0" w:after="0" w:afterAutospacing="0" w:line="360" w:lineRule="auto"/>
        <w:ind w:left="0" w:firstLine="360"/>
        <w:jc w:val="both"/>
        <w:rPr>
          <w:color w:val="212121"/>
        </w:rPr>
      </w:pPr>
      <w:r w:rsidRPr="001204AC">
        <w:rPr>
          <w:rStyle w:val="c9dxtc"/>
          <w:rFonts w:eastAsiaTheme="majorEastAsia"/>
          <w:color w:val="212121"/>
        </w:rPr>
        <w:t xml:space="preserve">Vaikas daug sirgs (Per ligą organizmas pašaliną stresą, nerimą. Serga vaikai ir tik dėl fiziologinių priežasčių. Turi perimti grupės bakterijas, persirgti vaikiškomis ligomis, įgyti </w:t>
      </w:r>
      <w:r w:rsidR="00090299" w:rsidRPr="001204AC">
        <w:rPr>
          <w:rStyle w:val="c9dxtc"/>
          <w:rFonts w:eastAsiaTheme="majorEastAsia"/>
          <w:color w:val="212121"/>
        </w:rPr>
        <w:t>atsparumą</w:t>
      </w:r>
      <w:r w:rsidRPr="001204AC">
        <w:rPr>
          <w:rStyle w:val="c9dxtc"/>
          <w:rFonts w:eastAsiaTheme="majorEastAsia"/>
          <w:color w:val="212121"/>
        </w:rPr>
        <w:t xml:space="preserve"> ligoms. Nuo vaiko patiriamo streso imuninė sistema apskritai tampa silpnesnė, todėl daug jautriau reaguoja į pačius menkiausius temperatūros ar virusinės-bakterinės terpės pokyčius.</w:t>
      </w:r>
      <w:r w:rsidRPr="00090299">
        <w:rPr>
          <w:rStyle w:val="c9dxtc"/>
          <w:rFonts w:eastAsiaTheme="majorEastAsia"/>
          <w:color w:val="212121"/>
        </w:rPr>
        <w:t> Pirmais metais dauguma vaikų serga periodiškai kas 4-6 savaites. Tai 10-12 kartų per metus! Apgalvokite, kas prižiūrės sergantį vaiką.</w:t>
      </w:r>
    </w:p>
    <w:p w14:paraId="6ADFE6A2" w14:textId="030CD740" w:rsidR="001204AC" w:rsidRPr="001204AC" w:rsidRDefault="00090299" w:rsidP="001204AC">
      <w:pPr>
        <w:pStyle w:val="zfr3q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rStyle w:val="c9dxtc"/>
          <w:rFonts w:eastAsiaTheme="majorEastAsia"/>
          <w:b/>
          <w:bCs/>
          <w:color w:val="212121"/>
        </w:rPr>
        <w:t xml:space="preserve">5. </w:t>
      </w:r>
      <w:r w:rsidR="001204AC" w:rsidRPr="001204AC">
        <w:rPr>
          <w:rStyle w:val="c9dxtc"/>
          <w:rFonts w:eastAsiaTheme="majorEastAsia"/>
          <w:b/>
          <w:bCs/>
          <w:color w:val="212121"/>
        </w:rPr>
        <w:t>Vaikui reikės daugiau patogių rūbų. </w:t>
      </w:r>
      <w:r w:rsidR="001204AC" w:rsidRPr="001204AC">
        <w:rPr>
          <w:rStyle w:val="c9dxtc"/>
          <w:rFonts w:eastAsiaTheme="majorEastAsia"/>
          <w:color w:val="212121"/>
        </w:rPr>
        <w:t>Ypač ruoštis nereikia, bet žinokite, kad žiemai vaikas turi turėti specialiai pritaikytus kiemo drabužius (kažką panašaus į slidininko kostiumą: impregnuotas kelnes, striukę, batus, pirštines bei šiltą kepurę). Idealu, jei yra galimybė juos palikti per naktį džiūti darželyje, o į namus eiti su sausais viršutiniais drabužiais, su kuriais ir atėjote. Lietingu sezonu darželyje būtini guminiai batai, impregnuotos kelnės, striukė, kepurė (kažkas panašaus į „žvejo kostiumą“). Pasiūkite maišelį vaiko pamaininiams vidaus drabužėliams – spintelėje palikite bent po kelias poras marškinėlių, kelnaičių, kelnių kojinių, kojinių, viršutinių kelnių/sijonų bei megztinių. Pavasariui-vasarai vaikas visuomet turi turėti kepurę nuo saulės. Pasirūpinkite, kad grupėje vaikas turėtų basutes/šlepetes neslidžiu padu bei tvirtu užkulniu (kad jo laikysena formuotųsi teisingai), atneškite darbeliams prijuostę (ją puikiausiai gali atstoti ir seni tėčio flaneliniai marškiniai), šukas.</w:t>
      </w:r>
    </w:p>
    <w:p w14:paraId="498728E2" w14:textId="77777777" w:rsidR="00AC671A" w:rsidRPr="001204AC" w:rsidRDefault="00AC671A" w:rsidP="001204A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C671A" w:rsidRPr="001204AC" w:rsidSect="00B0723B">
      <w:pgSz w:w="11906" w:h="16838"/>
      <w:pgMar w:top="567" w:right="720" w:bottom="567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6B06"/>
      </v:shape>
    </w:pict>
  </w:numPicBullet>
  <w:abstractNum w:abstractNumId="0" w15:restartNumberingAfterBreak="0">
    <w:nsid w:val="2692579B"/>
    <w:multiLevelType w:val="hybridMultilevel"/>
    <w:tmpl w:val="518CD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4ED"/>
    <w:multiLevelType w:val="hybridMultilevel"/>
    <w:tmpl w:val="B3E4B9AE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7EBB"/>
    <w:multiLevelType w:val="hybridMultilevel"/>
    <w:tmpl w:val="4D983854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6FFA"/>
    <w:multiLevelType w:val="hybridMultilevel"/>
    <w:tmpl w:val="47B8CA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855478">
    <w:abstractNumId w:val="0"/>
  </w:num>
  <w:num w:numId="2" w16cid:durableId="61685422">
    <w:abstractNumId w:val="3"/>
  </w:num>
  <w:num w:numId="3" w16cid:durableId="417557995">
    <w:abstractNumId w:val="1"/>
  </w:num>
  <w:num w:numId="4" w16cid:durableId="31074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AC"/>
    <w:rsid w:val="00090299"/>
    <w:rsid w:val="000A416E"/>
    <w:rsid w:val="001204AC"/>
    <w:rsid w:val="00323DE8"/>
    <w:rsid w:val="00886BE3"/>
    <w:rsid w:val="00AC671A"/>
    <w:rsid w:val="00B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E157"/>
  <w15:chartTrackingRefBased/>
  <w15:docId w15:val="{8462B4E3-1278-4D31-A3FA-E7CE5E5C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204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204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204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204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204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204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204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204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204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204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204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204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204AC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204AC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204AC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204AC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204AC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204AC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204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20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204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204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204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1204A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204AC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1204AC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204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204AC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204AC"/>
    <w:rPr>
      <w:b/>
      <w:bCs/>
      <w:smallCaps/>
      <w:color w:val="0F4761" w:themeColor="accent1" w:themeShade="BF"/>
      <w:spacing w:val="5"/>
    </w:rPr>
  </w:style>
  <w:style w:type="paragraph" w:customStyle="1" w:styleId="zfr3q">
    <w:name w:val="zfr3q"/>
    <w:basedOn w:val="prastasis"/>
    <w:rsid w:val="0012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c9dxtc">
    <w:name w:val="c9dxtc"/>
    <w:basedOn w:val="Numatytasispastraiposriftas"/>
    <w:rsid w:val="0012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Biskiene</dc:creator>
  <cp:keywords/>
  <dc:description/>
  <cp:lastModifiedBy>Loreta Biskiene</cp:lastModifiedBy>
  <cp:revision>1</cp:revision>
  <dcterms:created xsi:type="dcterms:W3CDTF">2024-03-20T09:02:00Z</dcterms:created>
  <dcterms:modified xsi:type="dcterms:W3CDTF">2024-03-20T11:02:00Z</dcterms:modified>
</cp:coreProperties>
</file>